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C2A7" w14:textId="77777777" w:rsidR="006D6707" w:rsidRDefault="006D6707" w:rsidP="006D6707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</w:t>
      </w:r>
      <w:r w:rsidRPr="006D6707">
        <w:rPr>
          <w:rFonts w:hint="eastAsia"/>
        </w:rPr>
        <w:t>（第２号様式）</w:t>
      </w:r>
    </w:p>
    <w:p w14:paraId="73AB4C58" w14:textId="77777777" w:rsidR="00CB0EFB" w:rsidRDefault="00CB0EFB" w:rsidP="00CB0EFB">
      <w:pPr>
        <w:kinsoku w:val="0"/>
        <w:wordWrap w:val="0"/>
        <w:overflowPunct w:val="0"/>
        <w:snapToGrid w:val="0"/>
        <w:spacing w:line="181" w:lineRule="exact"/>
      </w:pPr>
    </w:p>
    <w:p w14:paraId="0D9CB758" w14:textId="77777777" w:rsidR="00CB0EFB" w:rsidRPr="001D3F0D" w:rsidRDefault="00CB0EFB" w:rsidP="001D3F0D">
      <w:pPr>
        <w:kinsoku w:val="0"/>
        <w:overflowPunct w:val="0"/>
        <w:snapToGrid w:val="0"/>
        <w:spacing w:line="362" w:lineRule="exact"/>
        <w:ind w:right="430"/>
        <w:jc w:val="center"/>
        <w:rPr>
          <w:b/>
          <w:sz w:val="24"/>
          <w:szCs w:val="24"/>
        </w:rPr>
      </w:pPr>
      <w:r w:rsidRPr="001D3F0D">
        <w:rPr>
          <w:rFonts w:hint="eastAsia"/>
          <w:b/>
          <w:sz w:val="24"/>
          <w:szCs w:val="24"/>
        </w:rPr>
        <w:t>四日市市上下水道局一般競争入札参加資格確認申請書</w:t>
      </w:r>
    </w:p>
    <w:p w14:paraId="503269AF" w14:textId="77777777" w:rsidR="00CB0EFB" w:rsidRDefault="00CB0EFB" w:rsidP="00CB0EFB">
      <w:pPr>
        <w:kinsoku w:val="0"/>
        <w:wordWrap w:val="0"/>
        <w:overflowPunct w:val="0"/>
        <w:snapToGrid w:val="0"/>
        <w:spacing w:line="362" w:lineRule="exact"/>
        <w:ind w:right="430"/>
      </w:pPr>
    </w:p>
    <w:p w14:paraId="390D39B0" w14:textId="77777777" w:rsidR="00CB0EFB" w:rsidRDefault="00CB0EFB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AD70C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B6AE9FB" w14:textId="77777777" w:rsidR="00CB0EFB" w:rsidRDefault="00954980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　四日市市上下水道事業管理者</w:t>
      </w:r>
      <w:r w:rsidR="00CB0EFB">
        <w:rPr>
          <w:rFonts w:hint="eastAsia"/>
        </w:rPr>
        <w:t xml:space="preserve">　</w:t>
      </w:r>
    </w:p>
    <w:p w14:paraId="5F9F223D" w14:textId="77777777" w:rsidR="00CB0EFB" w:rsidRDefault="00CB0EFB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</w:t>
      </w:r>
      <w:r w:rsidR="00567E7B">
        <w:rPr>
          <w:rFonts w:hint="eastAsia"/>
        </w:rPr>
        <w:t xml:space="preserve">　　　　　　　　　　　　　　　　　　　　　　　</w:t>
      </w:r>
      <w:r w:rsidR="001D3F0D">
        <w:rPr>
          <w:rFonts w:hint="eastAsia"/>
        </w:rPr>
        <w:t>住</w:t>
      </w:r>
      <w:r>
        <w:rPr>
          <w:rFonts w:hint="eastAsia"/>
        </w:rPr>
        <w:t>所</w:t>
      </w:r>
      <w:r w:rsidR="001D3F0D">
        <w:rPr>
          <w:rFonts w:hint="eastAsia"/>
        </w:rPr>
        <w:t>又は所在地</w:t>
      </w:r>
    </w:p>
    <w:p w14:paraId="76F1791D" w14:textId="77777777" w:rsidR="00CB0EFB" w:rsidRDefault="001D3F0D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　　　　　　　　　　　　　　　　　　　　　　　</w:t>
      </w:r>
      <w:r w:rsidR="00CB0EFB">
        <w:rPr>
          <w:rFonts w:hint="eastAsia"/>
        </w:rPr>
        <w:t>商号又は名称</w:t>
      </w:r>
    </w:p>
    <w:p w14:paraId="28C05083" w14:textId="77777777" w:rsidR="00CB0EFB" w:rsidRDefault="001D3F0D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　　　　　　　　　　　　　　　　　　　　　　　</w:t>
      </w:r>
      <w:r w:rsidR="00CB0EFB">
        <w:rPr>
          <w:rFonts w:hint="eastAsia"/>
        </w:rPr>
        <w:t>代表者名</w:t>
      </w:r>
      <w:r w:rsidR="002D0E3E">
        <w:rPr>
          <w:rFonts w:hint="eastAsia"/>
        </w:rPr>
        <w:t xml:space="preserve">　　　　　　　　　　　　　　　　　印</w:t>
      </w:r>
    </w:p>
    <w:p w14:paraId="74DD788B" w14:textId="77777777" w:rsidR="00567E7B" w:rsidRDefault="00CB0EFB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</w:t>
      </w:r>
    </w:p>
    <w:p w14:paraId="6F666D38" w14:textId="13F5F020" w:rsidR="00CB0EFB" w:rsidRDefault="00F772F1" w:rsidP="00A777B9">
      <w:pPr>
        <w:kinsoku w:val="0"/>
        <w:wordWrap w:val="0"/>
        <w:overflowPunct w:val="0"/>
        <w:snapToGrid w:val="0"/>
        <w:spacing w:line="362" w:lineRule="exact"/>
        <w:ind w:left="428" w:right="430" w:hangingChars="200" w:hanging="428"/>
      </w:pPr>
      <w:r>
        <w:rPr>
          <w:rFonts w:hint="eastAsia"/>
        </w:rPr>
        <w:t xml:space="preserve">　　　</w:t>
      </w:r>
      <w:r w:rsidR="00AD70C0">
        <w:rPr>
          <w:rFonts w:hint="eastAsia"/>
        </w:rPr>
        <w:t>令和</w:t>
      </w:r>
      <w:r w:rsidR="008F6403">
        <w:rPr>
          <w:rFonts w:hint="eastAsia"/>
        </w:rPr>
        <w:t>８</w:t>
      </w:r>
      <w:r w:rsidR="009D7429">
        <w:rPr>
          <w:rFonts w:hint="eastAsia"/>
        </w:rPr>
        <w:t>年</w:t>
      </w:r>
      <w:r w:rsidR="005E79AF">
        <w:rPr>
          <w:rFonts w:hint="eastAsia"/>
        </w:rPr>
        <w:t>４</w:t>
      </w:r>
      <w:r w:rsidR="00CB0EFB">
        <w:rPr>
          <w:rFonts w:hint="eastAsia"/>
        </w:rPr>
        <w:t>月</w:t>
      </w:r>
      <w:r w:rsidR="005E79AF">
        <w:rPr>
          <w:rFonts w:hint="eastAsia"/>
        </w:rPr>
        <w:t>１</w:t>
      </w:r>
      <w:r w:rsidR="00275816">
        <w:rPr>
          <w:rFonts w:hint="eastAsia"/>
        </w:rPr>
        <w:t>日付けで入札公告のありました下記の</w:t>
      </w:r>
      <w:r w:rsidR="00174A6F">
        <w:rPr>
          <w:rFonts w:hint="eastAsia"/>
        </w:rPr>
        <w:t>量水器新品購入、修理及び交換（単価契約）に係る</w:t>
      </w:r>
      <w:r w:rsidR="00CB0EFB">
        <w:rPr>
          <w:rFonts w:hint="eastAsia"/>
        </w:rPr>
        <w:t>一般競争入札に参加する資格について確認されたく申請します。</w:t>
      </w:r>
    </w:p>
    <w:p w14:paraId="4778FFF2" w14:textId="77777777" w:rsidR="00567E7B" w:rsidRDefault="00CB0EFB" w:rsidP="00CB0EFB">
      <w:pPr>
        <w:kinsoku w:val="0"/>
        <w:wordWrap w:val="0"/>
        <w:overflowPunct w:val="0"/>
        <w:snapToGrid w:val="0"/>
        <w:spacing w:line="362" w:lineRule="exact"/>
        <w:ind w:right="430"/>
      </w:pPr>
      <w:r>
        <w:rPr>
          <w:rFonts w:hint="eastAsia"/>
        </w:rPr>
        <w:t xml:space="preserve">　</w:t>
      </w:r>
    </w:p>
    <w:p w14:paraId="07FFB179" w14:textId="77777777" w:rsidR="00176D37" w:rsidRDefault="00CB0EFB" w:rsidP="00176D37">
      <w:pPr>
        <w:pStyle w:val="a4"/>
      </w:pPr>
      <w:r>
        <w:rPr>
          <w:rFonts w:hint="eastAsia"/>
        </w:rPr>
        <w:t>記</w:t>
      </w:r>
    </w:p>
    <w:p w14:paraId="36F122B8" w14:textId="77777777" w:rsidR="00F802EF" w:rsidRPr="00F802EF" w:rsidRDefault="00F802EF" w:rsidP="00F802EF">
      <w:pPr>
        <w:rPr>
          <w:rFonts w:hint="eastAsia"/>
        </w:rPr>
      </w:pPr>
    </w:p>
    <w:tbl>
      <w:tblPr>
        <w:tblW w:w="9208" w:type="dxa"/>
        <w:tblInd w:w="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535"/>
        <w:gridCol w:w="1083"/>
        <w:gridCol w:w="2835"/>
        <w:gridCol w:w="1701"/>
        <w:gridCol w:w="1984"/>
      </w:tblGrid>
      <w:tr w:rsidR="00B65605" w14:paraId="00FDF9F5" w14:textId="77777777" w:rsidTr="00C815D8">
        <w:trPr>
          <w:trHeight w:val="284"/>
        </w:trPr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14:paraId="7748182A" w14:textId="77777777" w:rsidR="00B65605" w:rsidRDefault="00B65605" w:rsidP="00B65605">
            <w:pPr>
              <w:kinsoku w:val="0"/>
              <w:overflowPunct w:val="0"/>
              <w:snapToGrid w:val="0"/>
              <w:spacing w:line="362" w:lineRule="exact"/>
              <w:ind w:right="78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23D3FFB7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口径</w:t>
            </w:r>
          </w:p>
          <w:p w14:paraId="1705DE15" w14:textId="77777777" w:rsidR="00B65605" w:rsidRPr="004C7432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(mm)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72593DC" w14:textId="77777777" w:rsidR="00B65605" w:rsidRDefault="00B65605" w:rsidP="00B65605">
            <w:pPr>
              <w:kinsoku w:val="0"/>
              <w:overflowPunct w:val="0"/>
              <w:snapToGrid w:val="0"/>
              <w:spacing w:line="362" w:lineRule="exact"/>
              <w:ind w:right="292"/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7A63CA8" w14:textId="77777777" w:rsidR="00B65605" w:rsidRDefault="00B65605" w:rsidP="00B65605">
            <w:pPr>
              <w:kinsoku w:val="0"/>
              <w:overflowPunct w:val="0"/>
              <w:snapToGrid w:val="0"/>
              <w:spacing w:line="362" w:lineRule="exact"/>
              <w:ind w:right="292"/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F71DBCA" w14:textId="77777777" w:rsidR="00B65605" w:rsidRPr="00676A37" w:rsidRDefault="00B65605" w:rsidP="00B65605">
            <w:pPr>
              <w:tabs>
                <w:tab w:val="left" w:pos="197"/>
              </w:tabs>
              <w:kinsoku w:val="0"/>
              <w:overflowPunct w:val="0"/>
              <w:snapToGrid w:val="0"/>
              <w:spacing w:line="362" w:lineRule="exact"/>
              <w:ind w:right="292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676A37">
              <w:rPr>
                <w:rFonts w:ascii="ＭＳ Ｐゴシック" w:eastAsia="ＭＳ Ｐゴシック" w:hAnsi="ＭＳ Ｐゴシック" w:hint="eastAsia"/>
                <w:b/>
                <w:sz w:val="20"/>
              </w:rPr>
              <w:t>参加希望する</w:t>
            </w:r>
          </w:p>
          <w:p w14:paraId="6E09974B" w14:textId="77777777" w:rsidR="00B65605" w:rsidRPr="00676A37" w:rsidRDefault="00B65605" w:rsidP="00B65605">
            <w:pPr>
              <w:tabs>
                <w:tab w:val="left" w:pos="197"/>
              </w:tabs>
              <w:kinsoku w:val="0"/>
              <w:overflowPunct w:val="0"/>
              <w:snapToGrid w:val="0"/>
              <w:spacing w:line="362" w:lineRule="exact"/>
              <w:ind w:right="292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676A37">
              <w:rPr>
                <w:rFonts w:ascii="ＭＳ Ｐゴシック" w:eastAsia="ＭＳ Ｐゴシック" w:hAnsi="ＭＳ Ｐゴシック" w:hint="eastAsia"/>
                <w:b/>
                <w:sz w:val="20"/>
              </w:rPr>
              <w:t>場合は○を記入</w:t>
            </w:r>
          </w:p>
        </w:tc>
      </w:tr>
      <w:tr w:rsidR="00B65605" w14:paraId="6493A67E" w14:textId="77777777" w:rsidTr="008F6403">
        <w:trPr>
          <w:cantSplit/>
          <w:trHeight w:val="507"/>
        </w:trPr>
        <w:tc>
          <w:tcPr>
            <w:tcW w:w="1070" w:type="dxa"/>
            <w:vMerge w:val="restar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5C59A966" w14:textId="77777777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小中口径</w:t>
            </w:r>
          </w:p>
          <w:p w14:paraId="6DE8BEFD" w14:textId="58867EFE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修理</w:t>
            </w:r>
          </w:p>
        </w:tc>
        <w:tc>
          <w:tcPr>
            <w:tcW w:w="53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4F3E22E" w14:textId="5D03CDA6" w:rsidR="008F6403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vAlign w:val="center"/>
          </w:tcPr>
          <w:p w14:paraId="6B38B256" w14:textId="77777777" w:rsidR="00B65605" w:rsidRDefault="00B65605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91E6CD9" w14:textId="77777777" w:rsidR="00B65605" w:rsidRDefault="00B65605" w:rsidP="00B65605">
            <w:pPr>
              <w:kinsoku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接線流羽根車式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F42B858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乾式直読式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5DA6D704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</w:pPr>
          </w:p>
        </w:tc>
      </w:tr>
      <w:tr w:rsidR="00B65605" w14:paraId="1F77FAD2" w14:textId="77777777" w:rsidTr="008F6403">
        <w:trPr>
          <w:cantSplit/>
          <w:trHeight w:val="501"/>
        </w:trPr>
        <w:tc>
          <w:tcPr>
            <w:tcW w:w="1070" w:type="dxa"/>
            <w:vMerge/>
            <w:tcBorders>
              <w:right w:val="dashSmallGap" w:sz="4" w:space="0" w:color="auto"/>
            </w:tcBorders>
            <w:vAlign w:val="center"/>
          </w:tcPr>
          <w:p w14:paraId="0F671B26" w14:textId="77777777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1893F73" w14:textId="6708A7EC" w:rsidR="00B65605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0953CC90" w14:textId="77777777" w:rsidR="00B65605" w:rsidRDefault="00B65605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EDB631D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接線流羽根車式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763AB8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乾式直読式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B78BB8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</w:pPr>
          </w:p>
        </w:tc>
      </w:tr>
      <w:tr w:rsidR="00B65605" w14:paraId="432DC4DC" w14:textId="77777777" w:rsidTr="008F6403">
        <w:trPr>
          <w:cantSplit/>
          <w:trHeight w:val="454"/>
        </w:trPr>
        <w:tc>
          <w:tcPr>
            <w:tcW w:w="1070" w:type="dxa"/>
            <w:vMerge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58DE101F" w14:textId="77777777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</w:p>
        </w:tc>
        <w:tc>
          <w:tcPr>
            <w:tcW w:w="535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5A1D5A30" w14:textId="1438581E" w:rsidR="00B65605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3319D6FA" w14:textId="77777777" w:rsidR="00B65605" w:rsidRDefault="00B65605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159121C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たて形軸流羽根車式</w:t>
            </w:r>
          </w:p>
          <w:p w14:paraId="5118751E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（ウォルトマン）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251DB8A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乾式直読式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96001B2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</w:pPr>
          </w:p>
        </w:tc>
      </w:tr>
      <w:tr w:rsidR="00B65605" w14:paraId="10BC5439" w14:textId="77777777" w:rsidTr="008F6403">
        <w:trPr>
          <w:cantSplit/>
          <w:trHeight w:val="454"/>
        </w:trPr>
        <w:tc>
          <w:tcPr>
            <w:tcW w:w="1070" w:type="dxa"/>
            <w:vMerge w:val="restart"/>
            <w:tcBorders>
              <w:right w:val="dashSmallGap" w:sz="4" w:space="0" w:color="auto"/>
            </w:tcBorders>
            <w:vAlign w:val="center"/>
          </w:tcPr>
          <w:p w14:paraId="4DE5F26E" w14:textId="77777777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小中口径</w:t>
            </w:r>
          </w:p>
          <w:p w14:paraId="4A365230" w14:textId="20C1A21E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交換</w:t>
            </w:r>
          </w:p>
        </w:tc>
        <w:tc>
          <w:tcPr>
            <w:tcW w:w="5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0FBDC19" w14:textId="2661CD82" w:rsidR="00B65605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79376AB1" w14:textId="77777777" w:rsidR="00B65605" w:rsidRDefault="00B65605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0510AB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接線流羽根車式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5D6071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乾式直読式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498D3E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</w:pPr>
          </w:p>
        </w:tc>
      </w:tr>
      <w:tr w:rsidR="00B65605" w14:paraId="2ED98090" w14:textId="77777777" w:rsidTr="008F6403">
        <w:trPr>
          <w:cantSplit/>
          <w:trHeight w:val="454"/>
        </w:trPr>
        <w:tc>
          <w:tcPr>
            <w:tcW w:w="1070" w:type="dxa"/>
            <w:vMerge/>
            <w:tcBorders>
              <w:right w:val="dashSmallGap" w:sz="4" w:space="0" w:color="auto"/>
            </w:tcBorders>
            <w:vAlign w:val="center"/>
          </w:tcPr>
          <w:p w14:paraId="23F7DA3D" w14:textId="77777777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67C0D3B" w14:textId="77D9D7D2" w:rsidR="00B65605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10147DAF" w14:textId="77777777" w:rsidR="00B65605" w:rsidRDefault="00B65605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264FC1" w14:textId="77777777" w:rsidR="00B65605" w:rsidRPr="00CD5719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接線流羽根車式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CE8D42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乾式直読式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0DF76B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</w:pPr>
          </w:p>
        </w:tc>
      </w:tr>
      <w:tr w:rsidR="00B65605" w14:paraId="3E45DFA0" w14:textId="77777777" w:rsidTr="008F6403">
        <w:trPr>
          <w:cantSplit/>
          <w:trHeight w:val="850"/>
        </w:trPr>
        <w:tc>
          <w:tcPr>
            <w:tcW w:w="1070" w:type="dxa"/>
            <w:vMerge/>
            <w:tcBorders>
              <w:right w:val="dashSmallGap" w:sz="4" w:space="0" w:color="auto"/>
            </w:tcBorders>
            <w:vAlign w:val="center"/>
          </w:tcPr>
          <w:p w14:paraId="6925F318" w14:textId="77777777" w:rsidR="00B65605" w:rsidRDefault="00B65605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FEBD74D" w14:textId="3329C5A0" w:rsidR="00B65605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45AFA147" w14:textId="77777777" w:rsidR="00B65605" w:rsidRDefault="00B65605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CB07D1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接線流羽根車式</w:t>
            </w:r>
          </w:p>
          <w:p w14:paraId="70F7D3C2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（13粍を20粍に交換）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83BCF9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乾式直読式</w:t>
            </w:r>
          </w:p>
        </w:tc>
        <w:tc>
          <w:tcPr>
            <w:tcW w:w="1984" w:type="dxa"/>
          </w:tcPr>
          <w:p w14:paraId="4EF59444" w14:textId="77777777" w:rsidR="00B65605" w:rsidRDefault="00B65605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</w:pPr>
          </w:p>
        </w:tc>
      </w:tr>
      <w:tr w:rsidR="00B43DB2" w14:paraId="0B999226" w14:textId="77777777" w:rsidTr="008F6403">
        <w:trPr>
          <w:cantSplit/>
          <w:trHeight w:val="454"/>
        </w:trPr>
        <w:tc>
          <w:tcPr>
            <w:tcW w:w="1070" w:type="dxa"/>
            <w:vMerge w:val="restart"/>
            <w:tcBorders>
              <w:top w:val="double" w:sz="4" w:space="0" w:color="auto"/>
            </w:tcBorders>
            <w:vAlign w:val="center"/>
          </w:tcPr>
          <w:p w14:paraId="19A0DEAF" w14:textId="77777777" w:rsidR="00B43DB2" w:rsidRDefault="00B43DB2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大口径</w:t>
            </w:r>
          </w:p>
          <w:p w14:paraId="476F4A8C" w14:textId="087F8F84" w:rsidR="00B43DB2" w:rsidRDefault="00B43DB2" w:rsidP="00F802EF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交換</w:t>
            </w:r>
          </w:p>
        </w:tc>
        <w:tc>
          <w:tcPr>
            <w:tcW w:w="53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138BAB50" w14:textId="71F56DFD" w:rsidR="00B43DB2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vAlign w:val="center"/>
          </w:tcPr>
          <w:p w14:paraId="7037D65B" w14:textId="77777777" w:rsidR="00B43DB2" w:rsidRDefault="00B43DB2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927470A" w14:textId="77777777" w:rsidR="00B43DB2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leftChars="-46" w:left="-98" w:right="430" w:firstLineChars="45" w:firstLine="96"/>
              <w:jc w:val="left"/>
            </w:pPr>
            <w:r>
              <w:rPr>
                <w:rFonts w:hint="eastAsia"/>
              </w:rPr>
              <w:t>電磁式（特殊改造）</w:t>
            </w:r>
          </w:p>
          <w:p w14:paraId="54497B9E" w14:textId="7C61330F" w:rsidR="00B43DB2" w:rsidRPr="008F6403" w:rsidRDefault="00B43DB2" w:rsidP="008F6403">
            <w:pPr>
              <w:kinsoku w:val="0"/>
              <w:wordWrap w:val="0"/>
              <w:overflowPunct w:val="0"/>
              <w:snapToGrid w:val="0"/>
              <w:spacing w:line="362" w:lineRule="exact"/>
              <w:ind w:leftChars="85" w:left="182" w:right="43" w:firstLineChars="1" w:firstLine="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電磁式</w:t>
            </w:r>
            <w:r w:rsidR="008F6403">
              <w:rPr>
                <w:rFonts w:hint="eastAsia"/>
                <w:sz w:val="18"/>
                <w:szCs w:val="18"/>
              </w:rPr>
              <w:t>単体</w:t>
            </w:r>
            <w:r w:rsidRPr="00D1793E">
              <w:rPr>
                <w:rFonts w:hint="eastAsia"/>
                <w:sz w:val="18"/>
                <w:szCs w:val="18"/>
              </w:rPr>
              <w:t>を電磁式</w:t>
            </w:r>
            <w:r w:rsidR="008F6403">
              <w:rPr>
                <w:rFonts w:hint="eastAsia"/>
                <w:sz w:val="18"/>
                <w:szCs w:val="18"/>
              </w:rPr>
              <w:t>単体+補足管</w:t>
            </w:r>
            <w:r>
              <w:rPr>
                <w:rFonts w:hint="eastAsia"/>
                <w:sz w:val="18"/>
                <w:szCs w:val="18"/>
              </w:rPr>
              <w:t>に交換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2183CD5" w14:textId="77777777" w:rsidR="00B43DB2" w:rsidRPr="001407F2" w:rsidRDefault="00B43DB2" w:rsidP="00B65605">
            <w:pPr>
              <w:widowControl/>
              <w:autoSpaceDE/>
              <w:autoSpaceDN/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直読式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6E28874" w14:textId="77777777" w:rsidR="00B43DB2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  <w:rPr>
                <w:szCs w:val="21"/>
              </w:rPr>
            </w:pPr>
          </w:p>
        </w:tc>
      </w:tr>
      <w:tr w:rsidR="00B43DB2" w14:paraId="2CD50C54" w14:textId="77777777" w:rsidTr="008F6403">
        <w:trPr>
          <w:cantSplit/>
          <w:trHeight w:val="1086"/>
        </w:trPr>
        <w:tc>
          <w:tcPr>
            <w:tcW w:w="1070" w:type="dxa"/>
            <w:vMerge/>
          </w:tcPr>
          <w:p w14:paraId="1D8884A3" w14:textId="77777777" w:rsidR="00B43DB2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Chars="86" w:right="184"/>
              <w:jc w:val="center"/>
            </w:pPr>
          </w:p>
        </w:tc>
        <w:tc>
          <w:tcPr>
            <w:tcW w:w="535" w:type="dxa"/>
            <w:tcBorders>
              <w:left w:val="dashSmallGap" w:sz="4" w:space="0" w:color="auto"/>
            </w:tcBorders>
            <w:vAlign w:val="center"/>
          </w:tcPr>
          <w:p w14:paraId="195529F9" w14:textId="501B3DE9" w:rsidR="00B43DB2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1083" w:type="dxa"/>
            <w:vAlign w:val="center"/>
          </w:tcPr>
          <w:p w14:paraId="7337F73E" w14:textId="549350EA" w:rsidR="00B43DB2" w:rsidRPr="00DC0777" w:rsidRDefault="008F6403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835" w:type="dxa"/>
            <w:vAlign w:val="center"/>
          </w:tcPr>
          <w:p w14:paraId="4514F1CB" w14:textId="77777777" w:rsidR="00B43DB2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leftChars="-46" w:left="-98" w:right="430" w:firstLineChars="45" w:firstLine="96"/>
              <w:jc w:val="left"/>
            </w:pPr>
            <w:r>
              <w:rPr>
                <w:rFonts w:hint="eastAsia"/>
              </w:rPr>
              <w:t>電磁式（特殊改造）</w:t>
            </w:r>
          </w:p>
          <w:p w14:paraId="6B2F36DD" w14:textId="2402AB6F" w:rsidR="00B43DB2" w:rsidRPr="00CD5719" w:rsidRDefault="00B43DB2" w:rsidP="008F6403">
            <w:pPr>
              <w:kinsoku w:val="0"/>
              <w:wordWrap w:val="0"/>
              <w:overflowPunct w:val="0"/>
              <w:snapToGrid w:val="0"/>
              <w:spacing w:line="362" w:lineRule="exact"/>
              <w:ind w:leftChars="85" w:left="182" w:rightChars="45" w:right="96" w:firstLineChars="1" w:firstLine="2"/>
              <w:jc w:val="left"/>
              <w:rPr>
                <w:sz w:val="18"/>
                <w:szCs w:val="18"/>
              </w:rPr>
            </w:pPr>
            <w:r w:rsidRPr="00DC0777">
              <w:rPr>
                <w:rFonts w:hint="eastAsia"/>
                <w:sz w:val="18"/>
                <w:szCs w:val="18"/>
              </w:rPr>
              <w:t>電磁式</w:t>
            </w:r>
            <w:r w:rsidR="008F6403">
              <w:rPr>
                <w:rFonts w:hint="eastAsia"/>
                <w:sz w:val="18"/>
                <w:szCs w:val="18"/>
              </w:rPr>
              <w:t>単体</w:t>
            </w:r>
            <w:r w:rsidRPr="00DC0777">
              <w:rPr>
                <w:rFonts w:hint="eastAsia"/>
                <w:sz w:val="18"/>
                <w:szCs w:val="18"/>
              </w:rPr>
              <w:t>を電磁式</w:t>
            </w:r>
            <w:r w:rsidR="008F6403">
              <w:rPr>
                <w:rFonts w:hint="eastAsia"/>
                <w:sz w:val="18"/>
                <w:szCs w:val="18"/>
              </w:rPr>
              <w:t>単体</w:t>
            </w:r>
            <w:r w:rsidRPr="00DC0777">
              <w:rPr>
                <w:rFonts w:hint="eastAsia"/>
                <w:sz w:val="18"/>
                <w:szCs w:val="18"/>
              </w:rPr>
              <w:t>に交換</w:t>
            </w:r>
          </w:p>
        </w:tc>
        <w:tc>
          <w:tcPr>
            <w:tcW w:w="1701" w:type="dxa"/>
            <w:vAlign w:val="center"/>
          </w:tcPr>
          <w:p w14:paraId="0D58BC31" w14:textId="77777777" w:rsidR="00B43DB2" w:rsidRPr="00DC0777" w:rsidRDefault="00B43DB2" w:rsidP="00B65605">
            <w:pPr>
              <w:spacing w:line="240" w:lineRule="auto"/>
              <w:jc w:val="left"/>
            </w:pPr>
            <w:r w:rsidRPr="00D96F3C">
              <w:rPr>
                <w:rFonts w:hint="eastAsia"/>
                <w:szCs w:val="21"/>
              </w:rPr>
              <w:t>直読式</w:t>
            </w:r>
          </w:p>
        </w:tc>
        <w:tc>
          <w:tcPr>
            <w:tcW w:w="1984" w:type="dxa"/>
          </w:tcPr>
          <w:p w14:paraId="203859AD" w14:textId="77777777" w:rsidR="00B43DB2" w:rsidRPr="00CD5719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2"/>
              <w:jc w:val="right"/>
              <w:rPr>
                <w:sz w:val="18"/>
                <w:szCs w:val="18"/>
              </w:rPr>
            </w:pPr>
          </w:p>
        </w:tc>
      </w:tr>
      <w:tr w:rsidR="00B43DB2" w14:paraId="0B76EC5C" w14:textId="77777777" w:rsidTr="008F6403">
        <w:trPr>
          <w:cantSplit/>
          <w:trHeight w:val="1109"/>
        </w:trPr>
        <w:tc>
          <w:tcPr>
            <w:tcW w:w="1070" w:type="dxa"/>
            <w:vMerge/>
          </w:tcPr>
          <w:p w14:paraId="0446BB20" w14:textId="77777777" w:rsidR="00B43DB2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Chars="86" w:right="184"/>
              <w:jc w:val="center"/>
            </w:pPr>
          </w:p>
        </w:tc>
        <w:tc>
          <w:tcPr>
            <w:tcW w:w="5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856E7A" w14:textId="43246B66" w:rsidR="00B43DB2" w:rsidRPr="003B7237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⑬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21EC0C79" w14:textId="5B68BBE8" w:rsidR="00B43DB2" w:rsidRDefault="008F6403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A742BD" w14:textId="77777777" w:rsidR="00B43DB2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</w:pPr>
            <w:r>
              <w:rPr>
                <w:rFonts w:hint="eastAsia"/>
              </w:rPr>
              <w:t>電磁式（特殊改造）</w:t>
            </w:r>
          </w:p>
          <w:p w14:paraId="45F3DCD8" w14:textId="4EE8C64E" w:rsidR="00B43DB2" w:rsidRPr="00915E40" w:rsidRDefault="00B43DB2" w:rsidP="008F6403">
            <w:pPr>
              <w:kinsoku w:val="0"/>
              <w:wordWrap w:val="0"/>
              <w:overflowPunct w:val="0"/>
              <w:snapToGrid w:val="0"/>
              <w:spacing w:line="362" w:lineRule="exact"/>
              <w:ind w:leftChars="-46" w:left="-98" w:right="430" w:firstLineChars="145" w:firstLine="267"/>
              <w:jc w:val="left"/>
              <w:rPr>
                <w:sz w:val="18"/>
                <w:szCs w:val="18"/>
              </w:rPr>
            </w:pPr>
            <w:r w:rsidRPr="00DC0777">
              <w:rPr>
                <w:rFonts w:hint="eastAsia"/>
                <w:sz w:val="18"/>
                <w:szCs w:val="18"/>
              </w:rPr>
              <w:t>電磁式を電磁式に交換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6C297B" w14:textId="77777777" w:rsidR="00B43DB2" w:rsidRPr="00D96F3C" w:rsidRDefault="00B43DB2" w:rsidP="00B65605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直読式</w:t>
            </w:r>
          </w:p>
        </w:tc>
        <w:tc>
          <w:tcPr>
            <w:tcW w:w="1984" w:type="dxa"/>
          </w:tcPr>
          <w:p w14:paraId="4B801372" w14:textId="77777777" w:rsidR="00B43DB2" w:rsidRPr="00D1793E" w:rsidRDefault="00B43DB2" w:rsidP="00B65605">
            <w:pPr>
              <w:kinsoku w:val="0"/>
              <w:overflowPunct w:val="0"/>
              <w:snapToGrid w:val="0"/>
              <w:spacing w:line="362" w:lineRule="exact"/>
              <w:ind w:right="3"/>
              <w:jc w:val="right"/>
              <w:rPr>
                <w:szCs w:val="21"/>
              </w:rPr>
            </w:pPr>
          </w:p>
        </w:tc>
      </w:tr>
      <w:tr w:rsidR="00B43DB2" w14:paraId="0A7B7AF1" w14:textId="77777777" w:rsidTr="008F6403">
        <w:trPr>
          <w:cantSplit/>
          <w:trHeight w:val="1109"/>
        </w:trPr>
        <w:tc>
          <w:tcPr>
            <w:tcW w:w="1070" w:type="dxa"/>
            <w:vMerge/>
          </w:tcPr>
          <w:p w14:paraId="6C564722" w14:textId="77777777" w:rsidR="00B43DB2" w:rsidRDefault="00B43DB2" w:rsidP="00B43DB2">
            <w:pPr>
              <w:kinsoku w:val="0"/>
              <w:wordWrap w:val="0"/>
              <w:overflowPunct w:val="0"/>
              <w:snapToGrid w:val="0"/>
              <w:spacing w:line="362" w:lineRule="exact"/>
              <w:ind w:rightChars="86" w:right="184"/>
              <w:jc w:val="center"/>
            </w:pPr>
          </w:p>
        </w:tc>
        <w:tc>
          <w:tcPr>
            <w:tcW w:w="5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4F3C8A8" w14:textId="1F98F0CF" w:rsidR="00B43DB2" w:rsidRDefault="008F6403" w:rsidP="008F6403">
            <w:pPr>
              <w:kinsoku w:val="0"/>
              <w:wordWrap w:val="0"/>
              <w:overflowPunct w:val="0"/>
              <w:snapToGrid w:val="0"/>
              <w:spacing w:line="362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⑭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57659EAF" w14:textId="60549A88" w:rsidR="00B43DB2" w:rsidRDefault="00B43DB2" w:rsidP="008F6403">
            <w:pPr>
              <w:kinsoku w:val="0"/>
              <w:overflowPunct w:val="0"/>
              <w:snapToGrid w:val="0"/>
              <w:spacing w:line="362" w:lineRule="exact"/>
              <w:jc w:val="center"/>
            </w:pPr>
            <w:r>
              <w:rPr>
                <w:rFonts w:hint="eastAsia"/>
              </w:rPr>
              <w:t>1</w:t>
            </w:r>
            <w:r w:rsidR="008F6403">
              <w:rPr>
                <w:rFonts w:hint="eastAsia"/>
              </w:rPr>
              <w:t>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858E9E" w14:textId="77777777" w:rsidR="00B43DB2" w:rsidRDefault="00B43DB2" w:rsidP="00B43DB2">
            <w:pPr>
              <w:kinsoku w:val="0"/>
              <w:wordWrap w:val="0"/>
              <w:overflowPunct w:val="0"/>
              <w:snapToGrid w:val="0"/>
              <w:spacing w:line="362" w:lineRule="exact"/>
              <w:ind w:leftChars="-46" w:left="-98" w:right="430" w:firstLineChars="45" w:firstLine="96"/>
              <w:jc w:val="left"/>
            </w:pPr>
            <w:r>
              <w:rPr>
                <w:rFonts w:hint="eastAsia"/>
              </w:rPr>
              <w:t>電磁式（特殊改造）</w:t>
            </w:r>
          </w:p>
          <w:p w14:paraId="4931323C" w14:textId="3AA07FB5" w:rsidR="00B43DB2" w:rsidRDefault="00B43DB2" w:rsidP="008F6403">
            <w:pPr>
              <w:kinsoku w:val="0"/>
              <w:wordWrap w:val="0"/>
              <w:overflowPunct w:val="0"/>
              <w:snapToGrid w:val="0"/>
              <w:spacing w:line="362" w:lineRule="exact"/>
              <w:ind w:leftChars="-46" w:left="-98" w:right="430" w:firstLineChars="145" w:firstLine="267"/>
              <w:jc w:val="left"/>
            </w:pPr>
            <w:r w:rsidRPr="00DC0777">
              <w:rPr>
                <w:rFonts w:hint="eastAsia"/>
                <w:sz w:val="18"/>
                <w:szCs w:val="18"/>
              </w:rPr>
              <w:t>電磁式を電磁式に交換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60F3EC" w14:textId="77777777" w:rsidR="00B43DB2" w:rsidRDefault="00B43DB2" w:rsidP="00B43DB2">
            <w:pPr>
              <w:kinsoku w:val="0"/>
              <w:wordWrap w:val="0"/>
              <w:overflowPunct w:val="0"/>
              <w:snapToGrid w:val="0"/>
              <w:spacing w:line="362" w:lineRule="exact"/>
              <w:ind w:right="4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直読式</w:t>
            </w:r>
          </w:p>
        </w:tc>
        <w:tc>
          <w:tcPr>
            <w:tcW w:w="1984" w:type="dxa"/>
          </w:tcPr>
          <w:p w14:paraId="457A938E" w14:textId="77777777" w:rsidR="00B43DB2" w:rsidRPr="00D1793E" w:rsidRDefault="00B43DB2" w:rsidP="00B43DB2">
            <w:pPr>
              <w:kinsoku w:val="0"/>
              <w:overflowPunct w:val="0"/>
              <w:snapToGrid w:val="0"/>
              <w:spacing w:line="362" w:lineRule="exact"/>
              <w:ind w:right="3"/>
              <w:jc w:val="right"/>
              <w:rPr>
                <w:szCs w:val="21"/>
              </w:rPr>
            </w:pPr>
          </w:p>
        </w:tc>
      </w:tr>
    </w:tbl>
    <w:p w14:paraId="1F71B669" w14:textId="49FED9F3" w:rsidR="005871D1" w:rsidRDefault="005871D1" w:rsidP="00F802EF"/>
    <w:sectPr w:rsidR="005871D1" w:rsidSect="00F92A85">
      <w:type w:val="nextColumn"/>
      <w:pgSz w:w="11905" w:h="16837" w:code="9"/>
      <w:pgMar w:top="567" w:right="284" w:bottom="284" w:left="737" w:header="142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C445" w14:textId="77777777" w:rsidR="00041AC5" w:rsidRDefault="00041AC5" w:rsidP="00EB6024">
      <w:pPr>
        <w:spacing w:line="240" w:lineRule="auto"/>
      </w:pPr>
      <w:r>
        <w:separator/>
      </w:r>
    </w:p>
  </w:endnote>
  <w:endnote w:type="continuationSeparator" w:id="0">
    <w:p w14:paraId="26C12816" w14:textId="77777777" w:rsidR="00041AC5" w:rsidRDefault="00041AC5" w:rsidP="00EB6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6355" w14:textId="77777777" w:rsidR="00041AC5" w:rsidRDefault="00041AC5" w:rsidP="00EB6024">
      <w:pPr>
        <w:spacing w:line="240" w:lineRule="auto"/>
      </w:pPr>
      <w:r>
        <w:separator/>
      </w:r>
    </w:p>
  </w:footnote>
  <w:footnote w:type="continuationSeparator" w:id="0">
    <w:p w14:paraId="542930B6" w14:textId="77777777" w:rsidR="00041AC5" w:rsidRDefault="00041AC5" w:rsidP="00EB60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6061"/>
    <w:multiLevelType w:val="hybridMultilevel"/>
    <w:tmpl w:val="EDCEAAD8"/>
    <w:lvl w:ilvl="0" w:tplc="0EDC94B8">
      <w:start w:val="1"/>
      <w:numFmt w:val="decimal"/>
      <w:lvlText w:val="(%1)"/>
      <w:lvlJc w:val="left"/>
      <w:pPr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" w15:restartNumberingAfterBreak="0">
    <w:nsid w:val="45307B85"/>
    <w:multiLevelType w:val="hybridMultilevel"/>
    <w:tmpl w:val="24C6310A"/>
    <w:lvl w:ilvl="0" w:tplc="20DAAE2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996185"/>
    <w:multiLevelType w:val="hybridMultilevel"/>
    <w:tmpl w:val="9EB4F038"/>
    <w:lvl w:ilvl="0" w:tplc="2D102908">
      <w:start w:val="18"/>
      <w:numFmt w:val="bullet"/>
      <w:lvlText w:val="※"/>
      <w:lvlJc w:val="left"/>
      <w:pPr>
        <w:ind w:left="1005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5584724C"/>
    <w:multiLevelType w:val="hybridMultilevel"/>
    <w:tmpl w:val="E640C464"/>
    <w:lvl w:ilvl="0" w:tplc="DDB628C2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487699826">
    <w:abstractNumId w:val="3"/>
  </w:num>
  <w:num w:numId="2" w16cid:durableId="395205369">
    <w:abstractNumId w:val="2"/>
  </w:num>
  <w:num w:numId="3" w16cid:durableId="1199199416">
    <w:abstractNumId w:val="0"/>
  </w:num>
  <w:num w:numId="4" w16cid:durableId="142838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4B2"/>
    <w:rsid w:val="000022A5"/>
    <w:rsid w:val="00010B96"/>
    <w:rsid w:val="00014018"/>
    <w:rsid w:val="0001669A"/>
    <w:rsid w:val="0004192D"/>
    <w:rsid w:val="00041AC5"/>
    <w:rsid w:val="000449BF"/>
    <w:rsid w:val="00053AB3"/>
    <w:rsid w:val="000558EC"/>
    <w:rsid w:val="00056E14"/>
    <w:rsid w:val="0006438C"/>
    <w:rsid w:val="00065856"/>
    <w:rsid w:val="000675B0"/>
    <w:rsid w:val="0007383A"/>
    <w:rsid w:val="00074504"/>
    <w:rsid w:val="0008291E"/>
    <w:rsid w:val="00095AD5"/>
    <w:rsid w:val="000A221D"/>
    <w:rsid w:val="000D0BB4"/>
    <w:rsid w:val="000D6025"/>
    <w:rsid w:val="000F7E51"/>
    <w:rsid w:val="0010485C"/>
    <w:rsid w:val="001073BB"/>
    <w:rsid w:val="00114241"/>
    <w:rsid w:val="00115A82"/>
    <w:rsid w:val="00115B2D"/>
    <w:rsid w:val="00116EE4"/>
    <w:rsid w:val="0012253D"/>
    <w:rsid w:val="00150D19"/>
    <w:rsid w:val="00151668"/>
    <w:rsid w:val="00154B26"/>
    <w:rsid w:val="00155558"/>
    <w:rsid w:val="00155A02"/>
    <w:rsid w:val="00162D64"/>
    <w:rsid w:val="001634B1"/>
    <w:rsid w:val="00164A10"/>
    <w:rsid w:val="00171A07"/>
    <w:rsid w:val="00174A6F"/>
    <w:rsid w:val="00176D37"/>
    <w:rsid w:val="00183C8D"/>
    <w:rsid w:val="00184F2F"/>
    <w:rsid w:val="00194CD4"/>
    <w:rsid w:val="00195F2E"/>
    <w:rsid w:val="001A5222"/>
    <w:rsid w:val="001A5628"/>
    <w:rsid w:val="001B6D39"/>
    <w:rsid w:val="001B77C2"/>
    <w:rsid w:val="001B7C8D"/>
    <w:rsid w:val="001C0FEB"/>
    <w:rsid w:val="001D0FFA"/>
    <w:rsid w:val="001D30AA"/>
    <w:rsid w:val="001D3F0D"/>
    <w:rsid w:val="001D430D"/>
    <w:rsid w:val="001F0126"/>
    <w:rsid w:val="001F2AC8"/>
    <w:rsid w:val="001F4655"/>
    <w:rsid w:val="002032D4"/>
    <w:rsid w:val="00210114"/>
    <w:rsid w:val="002177AD"/>
    <w:rsid w:val="00223698"/>
    <w:rsid w:val="00226144"/>
    <w:rsid w:val="00231941"/>
    <w:rsid w:val="00233399"/>
    <w:rsid w:val="00237B0B"/>
    <w:rsid w:val="00241378"/>
    <w:rsid w:val="00244445"/>
    <w:rsid w:val="00245B7A"/>
    <w:rsid w:val="0025204B"/>
    <w:rsid w:val="00263051"/>
    <w:rsid w:val="00265B9D"/>
    <w:rsid w:val="00275816"/>
    <w:rsid w:val="0028187A"/>
    <w:rsid w:val="0028338D"/>
    <w:rsid w:val="00286D50"/>
    <w:rsid w:val="00287145"/>
    <w:rsid w:val="00296708"/>
    <w:rsid w:val="002A3821"/>
    <w:rsid w:val="002B2D1C"/>
    <w:rsid w:val="002B5E5B"/>
    <w:rsid w:val="002D0E3E"/>
    <w:rsid w:val="002E44F9"/>
    <w:rsid w:val="00305EB4"/>
    <w:rsid w:val="00310AFB"/>
    <w:rsid w:val="0031382F"/>
    <w:rsid w:val="00320F29"/>
    <w:rsid w:val="0032778A"/>
    <w:rsid w:val="00347CB0"/>
    <w:rsid w:val="00351F0F"/>
    <w:rsid w:val="00354925"/>
    <w:rsid w:val="00355596"/>
    <w:rsid w:val="00374D7E"/>
    <w:rsid w:val="00381C4B"/>
    <w:rsid w:val="0039153B"/>
    <w:rsid w:val="00397E08"/>
    <w:rsid w:val="003A1B82"/>
    <w:rsid w:val="003B5B53"/>
    <w:rsid w:val="003C5EDD"/>
    <w:rsid w:val="003E29A2"/>
    <w:rsid w:val="003E6406"/>
    <w:rsid w:val="00411C56"/>
    <w:rsid w:val="0042265E"/>
    <w:rsid w:val="00441AB1"/>
    <w:rsid w:val="00450DB4"/>
    <w:rsid w:val="00457720"/>
    <w:rsid w:val="004616EB"/>
    <w:rsid w:val="00463748"/>
    <w:rsid w:val="00465817"/>
    <w:rsid w:val="004805EC"/>
    <w:rsid w:val="00490A49"/>
    <w:rsid w:val="00496DAC"/>
    <w:rsid w:val="004A1B15"/>
    <w:rsid w:val="004B4229"/>
    <w:rsid w:val="004B766B"/>
    <w:rsid w:val="004C6AA9"/>
    <w:rsid w:val="004C7134"/>
    <w:rsid w:val="004C7432"/>
    <w:rsid w:val="0051576F"/>
    <w:rsid w:val="00527B4B"/>
    <w:rsid w:val="005440C1"/>
    <w:rsid w:val="00550B8A"/>
    <w:rsid w:val="005520C0"/>
    <w:rsid w:val="005641A9"/>
    <w:rsid w:val="005672E4"/>
    <w:rsid w:val="00567E7B"/>
    <w:rsid w:val="00567EB2"/>
    <w:rsid w:val="00570143"/>
    <w:rsid w:val="005871D1"/>
    <w:rsid w:val="0059131C"/>
    <w:rsid w:val="00592B9A"/>
    <w:rsid w:val="005A6E09"/>
    <w:rsid w:val="005B10E8"/>
    <w:rsid w:val="005B7E24"/>
    <w:rsid w:val="005C0958"/>
    <w:rsid w:val="005D2DB4"/>
    <w:rsid w:val="005E518C"/>
    <w:rsid w:val="005E576A"/>
    <w:rsid w:val="005E79AF"/>
    <w:rsid w:val="005F2168"/>
    <w:rsid w:val="005F22D7"/>
    <w:rsid w:val="005F3F88"/>
    <w:rsid w:val="005F44EB"/>
    <w:rsid w:val="00603224"/>
    <w:rsid w:val="006120BF"/>
    <w:rsid w:val="0061237D"/>
    <w:rsid w:val="00626F55"/>
    <w:rsid w:val="00627056"/>
    <w:rsid w:val="006334E7"/>
    <w:rsid w:val="00652AF8"/>
    <w:rsid w:val="006568A0"/>
    <w:rsid w:val="00675D75"/>
    <w:rsid w:val="00676A37"/>
    <w:rsid w:val="00680330"/>
    <w:rsid w:val="00696160"/>
    <w:rsid w:val="00697E2F"/>
    <w:rsid w:val="006A0F77"/>
    <w:rsid w:val="006A56B5"/>
    <w:rsid w:val="006A6EF7"/>
    <w:rsid w:val="006A7BB6"/>
    <w:rsid w:val="006C3D18"/>
    <w:rsid w:val="006D1169"/>
    <w:rsid w:val="006D43B2"/>
    <w:rsid w:val="006D6707"/>
    <w:rsid w:val="006E247D"/>
    <w:rsid w:val="006F15B8"/>
    <w:rsid w:val="006F1880"/>
    <w:rsid w:val="006F3087"/>
    <w:rsid w:val="0070169C"/>
    <w:rsid w:val="00702B1F"/>
    <w:rsid w:val="00705FC0"/>
    <w:rsid w:val="00727CED"/>
    <w:rsid w:val="007444A2"/>
    <w:rsid w:val="0075009D"/>
    <w:rsid w:val="00754BE7"/>
    <w:rsid w:val="0075504F"/>
    <w:rsid w:val="00760D40"/>
    <w:rsid w:val="0076623D"/>
    <w:rsid w:val="007751AE"/>
    <w:rsid w:val="00777274"/>
    <w:rsid w:val="00780249"/>
    <w:rsid w:val="007876FB"/>
    <w:rsid w:val="00796823"/>
    <w:rsid w:val="007A5855"/>
    <w:rsid w:val="007B04F4"/>
    <w:rsid w:val="007B6713"/>
    <w:rsid w:val="007C2261"/>
    <w:rsid w:val="007C56B4"/>
    <w:rsid w:val="007C74DA"/>
    <w:rsid w:val="007D7A31"/>
    <w:rsid w:val="007E468E"/>
    <w:rsid w:val="00806099"/>
    <w:rsid w:val="00806B49"/>
    <w:rsid w:val="00815B0C"/>
    <w:rsid w:val="0082398C"/>
    <w:rsid w:val="0083135E"/>
    <w:rsid w:val="00835D01"/>
    <w:rsid w:val="00837C02"/>
    <w:rsid w:val="00841DA2"/>
    <w:rsid w:val="00843A60"/>
    <w:rsid w:val="008666C0"/>
    <w:rsid w:val="00866C8C"/>
    <w:rsid w:val="00871BE1"/>
    <w:rsid w:val="00876FBB"/>
    <w:rsid w:val="0087741E"/>
    <w:rsid w:val="00886064"/>
    <w:rsid w:val="00891FE5"/>
    <w:rsid w:val="00892651"/>
    <w:rsid w:val="00893315"/>
    <w:rsid w:val="00896858"/>
    <w:rsid w:val="008A0750"/>
    <w:rsid w:val="008A4657"/>
    <w:rsid w:val="008B6B20"/>
    <w:rsid w:val="008C1F65"/>
    <w:rsid w:val="008C76F4"/>
    <w:rsid w:val="008D169F"/>
    <w:rsid w:val="008D7CB3"/>
    <w:rsid w:val="008E0F70"/>
    <w:rsid w:val="008F3CCC"/>
    <w:rsid w:val="008F6403"/>
    <w:rsid w:val="008F642A"/>
    <w:rsid w:val="009050C5"/>
    <w:rsid w:val="009175AA"/>
    <w:rsid w:val="00917E25"/>
    <w:rsid w:val="00925AA5"/>
    <w:rsid w:val="00930C75"/>
    <w:rsid w:val="00931C7A"/>
    <w:rsid w:val="00937971"/>
    <w:rsid w:val="00943898"/>
    <w:rsid w:val="00944B09"/>
    <w:rsid w:val="009471B8"/>
    <w:rsid w:val="00947983"/>
    <w:rsid w:val="0095458F"/>
    <w:rsid w:val="00954980"/>
    <w:rsid w:val="009668C5"/>
    <w:rsid w:val="00991F96"/>
    <w:rsid w:val="009C0CBA"/>
    <w:rsid w:val="009C317A"/>
    <w:rsid w:val="009D7429"/>
    <w:rsid w:val="00A0390F"/>
    <w:rsid w:val="00A04C81"/>
    <w:rsid w:val="00A13574"/>
    <w:rsid w:val="00A2269B"/>
    <w:rsid w:val="00A22FF8"/>
    <w:rsid w:val="00A36B8B"/>
    <w:rsid w:val="00A5652D"/>
    <w:rsid w:val="00A71043"/>
    <w:rsid w:val="00A777B9"/>
    <w:rsid w:val="00A86AA5"/>
    <w:rsid w:val="00A9645D"/>
    <w:rsid w:val="00AA13CF"/>
    <w:rsid w:val="00AA46D8"/>
    <w:rsid w:val="00AA4F86"/>
    <w:rsid w:val="00AC4881"/>
    <w:rsid w:val="00AD46C3"/>
    <w:rsid w:val="00AD70C0"/>
    <w:rsid w:val="00AE3DBD"/>
    <w:rsid w:val="00B0097E"/>
    <w:rsid w:val="00B00B07"/>
    <w:rsid w:val="00B02461"/>
    <w:rsid w:val="00B1019A"/>
    <w:rsid w:val="00B16202"/>
    <w:rsid w:val="00B20F21"/>
    <w:rsid w:val="00B2256A"/>
    <w:rsid w:val="00B265EC"/>
    <w:rsid w:val="00B26DF3"/>
    <w:rsid w:val="00B307E5"/>
    <w:rsid w:val="00B35F46"/>
    <w:rsid w:val="00B43DB2"/>
    <w:rsid w:val="00B65605"/>
    <w:rsid w:val="00B73C46"/>
    <w:rsid w:val="00B800F7"/>
    <w:rsid w:val="00B81055"/>
    <w:rsid w:val="00B97540"/>
    <w:rsid w:val="00BA0E77"/>
    <w:rsid w:val="00BA4EED"/>
    <w:rsid w:val="00BB6559"/>
    <w:rsid w:val="00BB7839"/>
    <w:rsid w:val="00BC4FF6"/>
    <w:rsid w:val="00BC7BEF"/>
    <w:rsid w:val="00BD313F"/>
    <w:rsid w:val="00BD4645"/>
    <w:rsid w:val="00BD4C06"/>
    <w:rsid w:val="00BE23BE"/>
    <w:rsid w:val="00BF32E7"/>
    <w:rsid w:val="00BF579F"/>
    <w:rsid w:val="00C00C7A"/>
    <w:rsid w:val="00C01B59"/>
    <w:rsid w:val="00C06BB4"/>
    <w:rsid w:val="00C1127A"/>
    <w:rsid w:val="00C2165B"/>
    <w:rsid w:val="00C301EE"/>
    <w:rsid w:val="00C43D19"/>
    <w:rsid w:val="00C5131E"/>
    <w:rsid w:val="00C56602"/>
    <w:rsid w:val="00C5736D"/>
    <w:rsid w:val="00C60D35"/>
    <w:rsid w:val="00C764B0"/>
    <w:rsid w:val="00C80B4E"/>
    <w:rsid w:val="00C815D8"/>
    <w:rsid w:val="00CA1CE5"/>
    <w:rsid w:val="00CA34B2"/>
    <w:rsid w:val="00CB0EFB"/>
    <w:rsid w:val="00CC0033"/>
    <w:rsid w:val="00CC5AB7"/>
    <w:rsid w:val="00CE1252"/>
    <w:rsid w:val="00CF45FE"/>
    <w:rsid w:val="00D166AF"/>
    <w:rsid w:val="00D1793E"/>
    <w:rsid w:val="00D20EF4"/>
    <w:rsid w:val="00D2352B"/>
    <w:rsid w:val="00D2690B"/>
    <w:rsid w:val="00D27221"/>
    <w:rsid w:val="00D27ADB"/>
    <w:rsid w:val="00D3005C"/>
    <w:rsid w:val="00D45168"/>
    <w:rsid w:val="00D46C37"/>
    <w:rsid w:val="00D576A5"/>
    <w:rsid w:val="00D60247"/>
    <w:rsid w:val="00D71CD7"/>
    <w:rsid w:val="00D812D8"/>
    <w:rsid w:val="00D83311"/>
    <w:rsid w:val="00D92EBF"/>
    <w:rsid w:val="00D95E96"/>
    <w:rsid w:val="00DA1991"/>
    <w:rsid w:val="00DA21EA"/>
    <w:rsid w:val="00DA7643"/>
    <w:rsid w:val="00DC2725"/>
    <w:rsid w:val="00DC650F"/>
    <w:rsid w:val="00DE685D"/>
    <w:rsid w:val="00E0172A"/>
    <w:rsid w:val="00E151F3"/>
    <w:rsid w:val="00E24E8A"/>
    <w:rsid w:val="00E254A2"/>
    <w:rsid w:val="00E53A52"/>
    <w:rsid w:val="00E71B33"/>
    <w:rsid w:val="00E805FE"/>
    <w:rsid w:val="00E87A06"/>
    <w:rsid w:val="00E87E9F"/>
    <w:rsid w:val="00E9756B"/>
    <w:rsid w:val="00EA7308"/>
    <w:rsid w:val="00EB6024"/>
    <w:rsid w:val="00EC11D0"/>
    <w:rsid w:val="00EC3882"/>
    <w:rsid w:val="00ED7559"/>
    <w:rsid w:val="00EE21AB"/>
    <w:rsid w:val="00EE319B"/>
    <w:rsid w:val="00EE5D8A"/>
    <w:rsid w:val="00EE6318"/>
    <w:rsid w:val="00EE6592"/>
    <w:rsid w:val="00EF0F36"/>
    <w:rsid w:val="00EF7F81"/>
    <w:rsid w:val="00F011F3"/>
    <w:rsid w:val="00F0161D"/>
    <w:rsid w:val="00F0212C"/>
    <w:rsid w:val="00F056E2"/>
    <w:rsid w:val="00F10620"/>
    <w:rsid w:val="00F24996"/>
    <w:rsid w:val="00F27856"/>
    <w:rsid w:val="00F4670B"/>
    <w:rsid w:val="00F54258"/>
    <w:rsid w:val="00F676B5"/>
    <w:rsid w:val="00F73883"/>
    <w:rsid w:val="00F76B04"/>
    <w:rsid w:val="00F76CC2"/>
    <w:rsid w:val="00F772F1"/>
    <w:rsid w:val="00F802EF"/>
    <w:rsid w:val="00F833B5"/>
    <w:rsid w:val="00F92A85"/>
    <w:rsid w:val="00FB0FE8"/>
    <w:rsid w:val="00FC3BFA"/>
    <w:rsid w:val="00FE5BBD"/>
    <w:rsid w:val="00FF4C0B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B6F9D"/>
  <w15:chartTrackingRefBased/>
  <w15:docId w15:val="{BC621A5D-72E6-4ADC-8F40-8E7E54C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CB0EFB"/>
    <w:pPr>
      <w:jc w:val="right"/>
    </w:pPr>
  </w:style>
  <w:style w:type="paragraph" w:styleId="a4">
    <w:name w:val="Note Heading"/>
    <w:basedOn w:val="a"/>
    <w:next w:val="a"/>
    <w:rsid w:val="00CB0EFB"/>
    <w:pPr>
      <w:jc w:val="center"/>
    </w:pPr>
  </w:style>
  <w:style w:type="paragraph" w:styleId="a5">
    <w:name w:val="Balloon Text"/>
    <w:basedOn w:val="a"/>
    <w:semiHidden/>
    <w:rsid w:val="001073BB"/>
    <w:rPr>
      <w:rFonts w:ascii="Arial" w:eastAsia="ＭＳ ゴシック" w:hAnsi="Arial"/>
      <w:sz w:val="18"/>
      <w:szCs w:val="18"/>
    </w:rPr>
  </w:style>
  <w:style w:type="paragraph" w:customStyle="1" w:styleId="76mm">
    <w:name w:val="標準 + 右 :  7.6 mm"/>
    <w:aliases w:val="行間 :  固定値 18.1 pt"/>
    <w:basedOn w:val="a"/>
    <w:link w:val="76mm0"/>
    <w:rsid w:val="00835D01"/>
    <w:pPr>
      <w:kinsoku w:val="0"/>
      <w:wordWrap w:val="0"/>
      <w:overflowPunct w:val="0"/>
      <w:snapToGrid w:val="0"/>
      <w:spacing w:line="362" w:lineRule="exact"/>
      <w:ind w:right="430"/>
    </w:pPr>
    <w:rPr>
      <w:rFonts w:hAnsi="ＭＳ Ｐゴシック"/>
    </w:rPr>
  </w:style>
  <w:style w:type="character" w:customStyle="1" w:styleId="76mm0">
    <w:name w:val="標準 + 右 :  7.6 mm (文字)"/>
    <w:aliases w:val="行間 :  固定値 18.1 pt (文字)"/>
    <w:link w:val="76mm"/>
    <w:rsid w:val="00835D01"/>
    <w:rPr>
      <w:rFonts w:ascii="明朝体" w:eastAsia="明朝体" w:hAnsi="ＭＳ Ｐゴシック"/>
      <w:spacing w:val="2"/>
      <w:sz w:val="21"/>
      <w:lang w:val="en-US" w:eastAsia="ja-JP" w:bidi="ar-SA"/>
    </w:rPr>
  </w:style>
  <w:style w:type="paragraph" w:styleId="a6">
    <w:name w:val="header"/>
    <w:basedOn w:val="a"/>
    <w:link w:val="a7"/>
    <w:rsid w:val="00EB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024"/>
    <w:rPr>
      <w:spacing w:val="2"/>
      <w:sz w:val="21"/>
    </w:rPr>
  </w:style>
  <w:style w:type="paragraph" w:styleId="a8">
    <w:name w:val="footer"/>
    <w:basedOn w:val="a"/>
    <w:link w:val="a9"/>
    <w:rsid w:val="00EB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6024"/>
    <w:rPr>
      <w:spacing w:val="2"/>
      <w:sz w:val="21"/>
    </w:rPr>
  </w:style>
  <w:style w:type="paragraph" w:styleId="aa">
    <w:name w:val="Date"/>
    <w:basedOn w:val="a"/>
    <w:next w:val="a"/>
    <w:link w:val="ab"/>
    <w:rsid w:val="0012253D"/>
  </w:style>
  <w:style w:type="character" w:customStyle="1" w:styleId="ab">
    <w:name w:val="日付 (文字)"/>
    <w:link w:val="aa"/>
    <w:rsid w:val="0012253D"/>
    <w:rPr>
      <w:spacing w:val="2"/>
      <w:sz w:val="21"/>
    </w:rPr>
  </w:style>
  <w:style w:type="character" w:styleId="ac">
    <w:name w:val="annotation reference"/>
    <w:rsid w:val="004C6AA9"/>
    <w:rPr>
      <w:sz w:val="18"/>
      <w:szCs w:val="18"/>
    </w:rPr>
  </w:style>
  <w:style w:type="paragraph" w:styleId="ad">
    <w:name w:val="annotation text"/>
    <w:basedOn w:val="a"/>
    <w:link w:val="ae"/>
    <w:rsid w:val="004C6AA9"/>
    <w:pPr>
      <w:autoSpaceDE/>
      <w:autoSpaceDN/>
      <w:spacing w:line="240" w:lineRule="auto"/>
      <w:jc w:val="left"/>
    </w:pPr>
    <w:rPr>
      <w:rFonts w:ascii="ＭＳ 明朝" w:eastAsia="ＭＳ 明朝"/>
      <w:spacing w:val="0"/>
      <w:sz w:val="20"/>
    </w:rPr>
  </w:style>
  <w:style w:type="character" w:customStyle="1" w:styleId="ae">
    <w:name w:val="コメント文字列 (文字)"/>
    <w:link w:val="ad"/>
    <w:rsid w:val="004C6AA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FED3-F76B-4F45-83C9-F04A2092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条件付一般競争入札標準公告</vt:lpstr>
      <vt:lpstr>条件付一般競争入札標準公告</vt:lpstr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2026-03-23T09:15:00Z</cp:lastPrinted>
  <dcterms:created xsi:type="dcterms:W3CDTF">2026-03-16T23:35:00Z</dcterms:created>
  <dcterms:modified xsi:type="dcterms:W3CDTF">2026-03-23T09:15:00Z</dcterms:modified>
</cp:coreProperties>
</file>